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178" w:rsidRDefault="00235A17">
      <w:pPr>
        <w:pStyle w:val="KonuBal"/>
      </w:pPr>
      <w:r>
        <w:rPr>
          <w:color w:val="365F91"/>
        </w:rPr>
        <w:t>2023</w:t>
      </w:r>
      <w:r>
        <w:rPr>
          <w:color w:val="365F91"/>
          <w:spacing w:val="-7"/>
        </w:rPr>
        <w:t xml:space="preserve"> </w:t>
      </w:r>
      <w:r>
        <w:rPr>
          <w:color w:val="365F91"/>
        </w:rPr>
        <w:t>/</w:t>
      </w:r>
      <w:r>
        <w:rPr>
          <w:color w:val="365F91"/>
          <w:spacing w:val="-5"/>
        </w:rPr>
        <w:t xml:space="preserve"> </w:t>
      </w:r>
      <w:r>
        <w:rPr>
          <w:color w:val="365F91"/>
        </w:rPr>
        <w:t>2024</w:t>
      </w:r>
      <w:r>
        <w:rPr>
          <w:color w:val="365F91"/>
          <w:spacing w:val="-7"/>
        </w:rPr>
        <w:t xml:space="preserve"> </w:t>
      </w:r>
      <w:r>
        <w:rPr>
          <w:color w:val="365F91"/>
        </w:rPr>
        <w:t>Eğitim</w:t>
      </w:r>
      <w:r>
        <w:rPr>
          <w:color w:val="365F91"/>
          <w:spacing w:val="-5"/>
        </w:rPr>
        <w:t xml:space="preserve"> </w:t>
      </w:r>
      <w:r>
        <w:rPr>
          <w:color w:val="365F91"/>
        </w:rPr>
        <w:t>Öğretim</w:t>
      </w:r>
      <w:r>
        <w:rPr>
          <w:color w:val="365F91"/>
          <w:spacing w:val="-8"/>
        </w:rPr>
        <w:t xml:space="preserve"> </w:t>
      </w:r>
      <w:r>
        <w:rPr>
          <w:color w:val="365F91"/>
        </w:rPr>
        <w:t>Yılı</w:t>
      </w:r>
      <w:r>
        <w:rPr>
          <w:color w:val="365F91"/>
          <w:spacing w:val="-5"/>
        </w:rPr>
        <w:t xml:space="preserve"> </w:t>
      </w:r>
      <w:r>
        <w:rPr>
          <w:color w:val="365F91"/>
        </w:rPr>
        <w:t>1.</w:t>
      </w:r>
      <w:r>
        <w:rPr>
          <w:color w:val="365F91"/>
          <w:spacing w:val="-6"/>
        </w:rPr>
        <w:t xml:space="preserve"> </w:t>
      </w:r>
      <w:r>
        <w:rPr>
          <w:color w:val="365F91"/>
        </w:rPr>
        <w:t>Dönem</w:t>
      </w:r>
      <w:r>
        <w:rPr>
          <w:color w:val="365F91"/>
          <w:spacing w:val="-8"/>
        </w:rPr>
        <w:t xml:space="preserve"> </w:t>
      </w:r>
      <w:r>
        <w:rPr>
          <w:color w:val="365F91"/>
        </w:rPr>
        <w:t>Sonu</w:t>
      </w:r>
      <w:r>
        <w:rPr>
          <w:color w:val="365F91"/>
          <w:spacing w:val="-6"/>
        </w:rPr>
        <w:t xml:space="preserve"> </w:t>
      </w:r>
      <w:r>
        <w:rPr>
          <w:color w:val="365F91"/>
        </w:rPr>
        <w:t>İş</w:t>
      </w:r>
      <w:r>
        <w:rPr>
          <w:color w:val="365F91"/>
          <w:spacing w:val="-6"/>
        </w:rPr>
        <w:t xml:space="preserve"> </w:t>
      </w:r>
      <w:r>
        <w:rPr>
          <w:color w:val="365F91"/>
        </w:rPr>
        <w:t>ve</w:t>
      </w:r>
      <w:r>
        <w:rPr>
          <w:color w:val="365F91"/>
          <w:spacing w:val="-6"/>
        </w:rPr>
        <w:t xml:space="preserve"> </w:t>
      </w:r>
      <w:r>
        <w:rPr>
          <w:color w:val="365F91"/>
          <w:spacing w:val="-2"/>
        </w:rPr>
        <w:t>İşlemleri</w:t>
      </w:r>
    </w:p>
    <w:p w:rsidR="00D81178" w:rsidRDefault="00D81178">
      <w:pPr>
        <w:pStyle w:val="GvdeMetni"/>
        <w:spacing w:before="188"/>
        <w:ind w:left="0"/>
        <w:jc w:val="left"/>
        <w:rPr>
          <w:rFonts w:ascii="Caladea"/>
          <w:b/>
          <w:sz w:val="28"/>
        </w:rPr>
      </w:pPr>
    </w:p>
    <w:p w:rsidR="00D81178" w:rsidRDefault="00235A17">
      <w:pPr>
        <w:pStyle w:val="Balk1"/>
        <w:numPr>
          <w:ilvl w:val="0"/>
          <w:numId w:val="2"/>
        </w:numPr>
        <w:tabs>
          <w:tab w:val="left" w:pos="396"/>
        </w:tabs>
        <w:spacing w:line="249" w:lineRule="auto"/>
        <w:ind w:right="142"/>
      </w:pPr>
      <w:r>
        <w:t>(1-2-3-4.Sınıflar)</w:t>
      </w:r>
      <w:r>
        <w:rPr>
          <w:spacing w:val="40"/>
        </w:rPr>
        <w:t xml:space="preserve"> </w:t>
      </w:r>
      <w:r>
        <w:t>Bütün</w:t>
      </w:r>
      <w:r>
        <w:rPr>
          <w:spacing w:val="40"/>
        </w:rPr>
        <w:t xml:space="preserve"> </w:t>
      </w:r>
      <w:r>
        <w:t>Dersler</w:t>
      </w:r>
      <w:r>
        <w:rPr>
          <w:spacing w:val="40"/>
        </w:rPr>
        <w:t xml:space="preserve"> </w:t>
      </w:r>
      <w:r>
        <w:t>İçin</w:t>
      </w:r>
      <w:r>
        <w:rPr>
          <w:spacing w:val="40"/>
        </w:rPr>
        <w:t xml:space="preserve"> </w:t>
      </w:r>
      <w:r>
        <w:t>“Çok</w:t>
      </w:r>
      <w:r>
        <w:rPr>
          <w:spacing w:val="40"/>
        </w:rPr>
        <w:t xml:space="preserve"> </w:t>
      </w:r>
      <w:r>
        <w:t>iyi”,</w:t>
      </w:r>
      <w:r>
        <w:rPr>
          <w:spacing w:val="40"/>
        </w:rPr>
        <w:t xml:space="preserve"> </w:t>
      </w:r>
      <w:r>
        <w:t>“İyi”,</w:t>
      </w:r>
      <w:r>
        <w:rPr>
          <w:spacing w:val="40"/>
        </w:rPr>
        <w:t xml:space="preserve"> </w:t>
      </w:r>
      <w:r>
        <w:t>“Yeterli”</w:t>
      </w:r>
      <w:r>
        <w:rPr>
          <w:spacing w:val="40"/>
        </w:rPr>
        <w:t xml:space="preserve"> </w:t>
      </w:r>
      <w:r>
        <w:t>ve</w:t>
      </w:r>
      <w:r>
        <w:rPr>
          <w:spacing w:val="40"/>
        </w:rPr>
        <w:t xml:space="preserve"> </w:t>
      </w:r>
      <w:r>
        <w:t>“Geliştirilmeli”</w:t>
      </w:r>
      <w:r>
        <w:rPr>
          <w:spacing w:val="80"/>
        </w:rPr>
        <w:t xml:space="preserve"> </w:t>
      </w:r>
      <w:r>
        <w:t>Seçeneklerinden Birinin İşaretlenmesi.</w:t>
      </w:r>
    </w:p>
    <w:p w:rsidR="00D81178" w:rsidRDefault="00235A17">
      <w:pPr>
        <w:pStyle w:val="ListeParagraf"/>
        <w:numPr>
          <w:ilvl w:val="1"/>
          <w:numId w:val="2"/>
        </w:numPr>
        <w:tabs>
          <w:tab w:val="left" w:pos="756"/>
        </w:tabs>
        <w:spacing w:before="232" w:line="276" w:lineRule="auto"/>
        <w:ind w:left="756" w:right="115"/>
        <w:jc w:val="both"/>
        <w:rPr>
          <w:rFonts w:ascii="Symbol" w:hAnsi="Symbol"/>
          <w:sz w:val="20"/>
        </w:rPr>
      </w:pPr>
      <w:r>
        <w:rPr>
          <w:sz w:val="24"/>
        </w:rPr>
        <w:t>İlkokullarda öğrencilerin başarısı; gelişim düzeyleri dikkate alınarak öğretmen rehberliğinde gerçekleştirilen ders etkinliklerine katılımları, bireysel ve grupla yapılan etkinliklere katılım gözlem formları, oyun temelli değerlendirmeler ve verilen görevl</w:t>
      </w:r>
      <w:r>
        <w:rPr>
          <w:sz w:val="24"/>
        </w:rPr>
        <w:t>eri yerine getirme amaçlı ölçme araçları ile takip edilir. Karnede “çok iyi”, “iyi”, “yeterli” ve “geliştirilmeli” şeklinde gösterilir. (</w:t>
      </w:r>
      <w:r>
        <w:rPr>
          <w:i/>
          <w:sz w:val="20"/>
        </w:rPr>
        <w:t>Okul Öncesi Eğitim Ve İlköğretim Kurumları Yönetmeliği)</w:t>
      </w:r>
    </w:p>
    <w:p w:rsidR="00D81178" w:rsidRDefault="00235A17">
      <w:pPr>
        <w:pStyle w:val="ListeParagraf"/>
        <w:numPr>
          <w:ilvl w:val="1"/>
          <w:numId w:val="2"/>
        </w:numPr>
        <w:tabs>
          <w:tab w:val="left" w:pos="756"/>
        </w:tabs>
        <w:spacing w:line="276" w:lineRule="auto"/>
        <w:ind w:left="756" w:right="116"/>
        <w:jc w:val="both"/>
        <w:rPr>
          <w:rFonts w:ascii="Symbol" w:hAnsi="Symbol"/>
          <w:sz w:val="20"/>
        </w:rPr>
      </w:pPr>
      <w:r>
        <w:rPr>
          <w:sz w:val="24"/>
        </w:rPr>
        <w:t>Öğrencinin akademik ve sosyal gelişimi, süreç içerisinde öğrenc</w:t>
      </w:r>
      <w:r>
        <w:rPr>
          <w:sz w:val="24"/>
        </w:rPr>
        <w:t xml:space="preserve">i değerlendirme formu, kontrol listesi, dereceleme ölçeği vb. araçlar ile takip edilir. Bu araçlar öğrenci gelişim dosyasında tutulur. </w:t>
      </w:r>
      <w:r>
        <w:rPr>
          <w:i/>
          <w:sz w:val="20"/>
        </w:rPr>
        <w:t>(Yazılı Ve Uygulamalı Sınavlar Kılavuzu)</w:t>
      </w:r>
    </w:p>
    <w:p w:rsidR="00D81178" w:rsidRDefault="00235A17">
      <w:pPr>
        <w:pStyle w:val="ListeParagraf"/>
        <w:numPr>
          <w:ilvl w:val="1"/>
          <w:numId w:val="2"/>
        </w:numPr>
        <w:tabs>
          <w:tab w:val="left" w:pos="756"/>
        </w:tabs>
        <w:spacing w:line="276" w:lineRule="auto"/>
        <w:ind w:left="756" w:right="115"/>
        <w:jc w:val="both"/>
        <w:rPr>
          <w:rFonts w:ascii="Symbol" w:hAnsi="Symbol"/>
          <w:sz w:val="20"/>
        </w:rPr>
      </w:pPr>
      <w:r>
        <w:rPr>
          <w:sz w:val="24"/>
        </w:rPr>
        <w:t xml:space="preserve">Öğrencideki gelişim, sınıf içerisinde yapılan her türlü öğretim etkinliklerinde </w:t>
      </w:r>
      <w:r>
        <w:rPr>
          <w:sz w:val="24"/>
        </w:rPr>
        <w:t>(yazılı, sözlü, uygulamalı vb.) öğrenci ve sınıf geneli olarak sürekli takip edilir. Öğrencinin takip edileceği araçlar öğretmen tarafından oluşturulur ve öğrenci değerlendirilmesinde etkin olarak kullanılır. Dönem ve yılsonu değerlendirmelerinde bu araçla</w:t>
      </w:r>
      <w:r>
        <w:rPr>
          <w:sz w:val="24"/>
        </w:rPr>
        <w:t>r kullanılır. Değerlendirme araçlarının şekli ve içeriği ders öğretmenine, dersin özelliğine ve ünite/konu özelliğine göre değişiklik gösterebilir. (</w:t>
      </w:r>
      <w:r>
        <w:rPr>
          <w:sz w:val="20"/>
        </w:rPr>
        <w:t>Yazılı Ve Uygulamalı Sınavlar Kılavuzu)</w:t>
      </w:r>
    </w:p>
    <w:p w:rsidR="00D81178" w:rsidRDefault="00235A17">
      <w:pPr>
        <w:pStyle w:val="ListeParagraf"/>
        <w:numPr>
          <w:ilvl w:val="1"/>
          <w:numId w:val="2"/>
        </w:numPr>
        <w:tabs>
          <w:tab w:val="left" w:pos="756"/>
        </w:tabs>
        <w:spacing w:line="276" w:lineRule="auto"/>
        <w:ind w:left="756" w:right="119"/>
        <w:jc w:val="both"/>
        <w:rPr>
          <w:rFonts w:ascii="Symbol" w:hAnsi="Symbol"/>
          <w:sz w:val="20"/>
        </w:rPr>
      </w:pPr>
      <w:r>
        <w:rPr>
          <w:sz w:val="24"/>
        </w:rPr>
        <w:t>Kaynaştırma/bütünleştirme yoluyla eğitimlerini sürdüren öğrencilere</w:t>
      </w:r>
      <w:r>
        <w:rPr>
          <w:sz w:val="24"/>
        </w:rPr>
        <w:t xml:space="preserve"> yönelik ölçme ve değerlendirme sürecinde öğrencilerin </w:t>
      </w:r>
      <w:proofErr w:type="spellStart"/>
      <w:r>
        <w:rPr>
          <w:sz w:val="24"/>
        </w:rPr>
        <w:t>BEP’leri</w:t>
      </w:r>
      <w:proofErr w:type="spellEnd"/>
      <w:r>
        <w:rPr>
          <w:sz w:val="24"/>
        </w:rPr>
        <w:t xml:space="preserve"> esas alınır. </w:t>
      </w:r>
      <w:r>
        <w:rPr>
          <w:sz w:val="20"/>
        </w:rPr>
        <w:t xml:space="preserve">(Yazılı Ve Uygulamalı Sınavlar </w:t>
      </w:r>
      <w:r>
        <w:rPr>
          <w:spacing w:val="-2"/>
          <w:sz w:val="20"/>
        </w:rPr>
        <w:t>Kılavuzu)</w:t>
      </w:r>
    </w:p>
    <w:p w:rsidR="00D81178" w:rsidRDefault="00235A17">
      <w:pPr>
        <w:pStyle w:val="Balk1"/>
        <w:numPr>
          <w:ilvl w:val="0"/>
          <w:numId w:val="2"/>
        </w:numPr>
        <w:tabs>
          <w:tab w:val="left" w:pos="396"/>
        </w:tabs>
        <w:spacing w:before="250" w:line="249" w:lineRule="auto"/>
        <w:ind w:right="129"/>
      </w:pPr>
      <w:r>
        <w:t>E-Okul</w:t>
      </w:r>
      <w:r>
        <w:rPr>
          <w:spacing w:val="-1"/>
        </w:rPr>
        <w:t xml:space="preserve"> </w:t>
      </w:r>
      <w:r>
        <w:t>Sisteminde Bulunan Karne Bilgileri - Öğretmen Görüşünün</w:t>
      </w:r>
      <w:r>
        <w:rPr>
          <w:spacing w:val="-1"/>
        </w:rPr>
        <w:t xml:space="preserve"> </w:t>
      </w:r>
      <w:r>
        <w:t>Sınıf / Şube Rehber Öğretmenlerince Her Öğrenci İçin Girilmesi.</w:t>
      </w:r>
    </w:p>
    <w:p w:rsidR="00D81178" w:rsidRDefault="00235A17">
      <w:pPr>
        <w:pStyle w:val="GvdeMetni"/>
        <w:spacing w:before="242" w:line="249" w:lineRule="auto"/>
        <w:ind w:right="137"/>
      </w:pPr>
      <w:r>
        <w:t>MADDE 30 – (2)(a) Öğrencilere, e-Okul sistemindeki bilgiler esas alınarak her dönem sonunda karne verilir. Karnede, öğrencinin derslerdeki başarısı ile sosyal etkinlik çalışmaları ve okula devam durumu gösterilir. İlkokul karnesinde davranış ölçütlerine gö</w:t>
      </w:r>
      <w:r>
        <w:t>re öğrencilerin gelişim düzeylerine de yer verilir.</w:t>
      </w:r>
    </w:p>
    <w:p w:rsidR="00D81178" w:rsidRDefault="00235A17">
      <w:pPr>
        <w:pStyle w:val="GvdeMetni"/>
        <w:spacing w:before="245" w:line="249" w:lineRule="auto"/>
        <w:ind w:right="138"/>
      </w:pPr>
      <w:r>
        <w:t xml:space="preserve">*İlkokul-Ortaokul Kurum İşlemleri&gt;&gt;Not İşlemleri&gt;&gt;Karne Bilgileri Öğretmen Görüşü sekmesini tıklayarak Sınıf/Şube Rehber Öğretmeni olduğu sınıfa ait Karne Öğretmen Görüşü Bilgileri girişini tamamlamaları </w:t>
      </w:r>
      <w:r>
        <w:t>gerekmektedir.</w:t>
      </w:r>
    </w:p>
    <w:p w:rsidR="00D81178" w:rsidRDefault="00235A17">
      <w:pPr>
        <w:pStyle w:val="GvdeMetni"/>
        <w:spacing w:before="242" w:line="249" w:lineRule="auto"/>
        <w:ind w:right="140"/>
      </w:pPr>
      <w:r>
        <w:t xml:space="preserve">*Karne Bilgileri - Öğretmen Görüşünün aktif öğrencilerinize göre yapmanız gerekmektedir. Eğer bu konuda </w:t>
      </w:r>
      <w:proofErr w:type="spellStart"/>
      <w:r>
        <w:t>tereddüte</w:t>
      </w:r>
      <w:proofErr w:type="spellEnd"/>
      <w:r>
        <w:t xml:space="preserve"> düşüyorsanız aktif öğrenci listenizi okul idaresinden alınız.</w:t>
      </w:r>
    </w:p>
    <w:p w:rsidR="00D81178" w:rsidRDefault="00235A17">
      <w:pPr>
        <w:pStyle w:val="Balk1"/>
        <w:numPr>
          <w:ilvl w:val="0"/>
          <w:numId w:val="2"/>
        </w:numPr>
        <w:tabs>
          <w:tab w:val="left" w:pos="395"/>
        </w:tabs>
        <w:spacing w:before="242"/>
        <w:ind w:left="395" w:hanging="283"/>
      </w:pPr>
      <w:r>
        <w:t>Davranış</w:t>
      </w:r>
      <w:r>
        <w:rPr>
          <w:spacing w:val="-4"/>
        </w:rPr>
        <w:t xml:space="preserve"> </w:t>
      </w:r>
      <w:r>
        <w:t>Notlarının</w:t>
      </w:r>
      <w:r>
        <w:rPr>
          <w:spacing w:val="-2"/>
        </w:rPr>
        <w:t xml:space="preserve"> </w:t>
      </w:r>
      <w:r>
        <w:t>Eksiksiz</w:t>
      </w:r>
      <w:r>
        <w:rPr>
          <w:spacing w:val="-3"/>
        </w:rPr>
        <w:t xml:space="preserve"> </w:t>
      </w:r>
      <w:r>
        <w:rPr>
          <w:spacing w:val="-2"/>
        </w:rPr>
        <w:t>Girilmesi,</w:t>
      </w:r>
    </w:p>
    <w:p w:rsidR="00D81178" w:rsidRDefault="00235A17">
      <w:pPr>
        <w:pStyle w:val="GvdeMetni"/>
        <w:spacing w:before="252" w:line="249" w:lineRule="auto"/>
        <w:ind w:right="137"/>
      </w:pPr>
      <w:r>
        <w:t>MADDE 29 –(1) İlköğretim kurumlarında; ders yılının her döneminde öğrencilerin davranışları, Davranış Puanı Ölçütleri EK-4’te verilen ölçütler kullanılarak ilkokullarda sınıf öğretmeni, ortaokul ve imam-hatip ortaokullarında ise şube rehber öğretmeni taraf</w:t>
      </w:r>
      <w:r>
        <w:t>ından “(1) Geliştirilmeli”, “(2) İyi”, “(3) Çok iyi” şeklinde değerlendirilerek e-Okul sistemine işlenir.</w:t>
      </w:r>
    </w:p>
    <w:p w:rsidR="00D81178" w:rsidRDefault="00235A17">
      <w:pPr>
        <w:pStyle w:val="GvdeMetni"/>
        <w:spacing w:before="245" w:line="249" w:lineRule="auto"/>
        <w:ind w:right="137"/>
      </w:pPr>
      <w:r>
        <w:t>*Sınıf/Şube Rehber Öğretmenleri tarafından İlkokul-Ortaokul Kurum İşlemleri&gt;&gt;Not İşlemleri&gt;&gt;Davranış Notları sekmesinden sınıfa ait davranış notu giri</w:t>
      </w:r>
      <w:r>
        <w:t xml:space="preserve">şlerinin tamamlanması </w:t>
      </w:r>
      <w:r>
        <w:rPr>
          <w:spacing w:val="-2"/>
        </w:rPr>
        <w:t>gerekmektedir.</w:t>
      </w:r>
    </w:p>
    <w:p w:rsidR="00D81178" w:rsidRDefault="00D81178">
      <w:pPr>
        <w:spacing w:line="249" w:lineRule="auto"/>
        <w:sectPr w:rsidR="00D81178">
          <w:type w:val="continuous"/>
          <w:pgSz w:w="11910" w:h="16840"/>
          <w:pgMar w:top="880" w:right="1300" w:bottom="280" w:left="1020" w:header="708" w:footer="708" w:gutter="0"/>
          <w:pgBorders w:offsetFrom="page">
            <w:top w:val="single" w:sz="18" w:space="24" w:color="B1A0C6"/>
            <w:left w:val="single" w:sz="18" w:space="24" w:color="B1A0C6"/>
            <w:bottom w:val="single" w:sz="18" w:space="24" w:color="B1A0C6"/>
            <w:right w:val="single" w:sz="18" w:space="24" w:color="B1A0C6"/>
          </w:pgBorders>
          <w:cols w:space="708"/>
        </w:sectPr>
      </w:pPr>
    </w:p>
    <w:p w:rsidR="00D81178" w:rsidRDefault="00235A17">
      <w:pPr>
        <w:pStyle w:val="ListeParagraf"/>
        <w:numPr>
          <w:ilvl w:val="1"/>
          <w:numId w:val="2"/>
        </w:numPr>
        <w:tabs>
          <w:tab w:val="left" w:pos="897"/>
        </w:tabs>
        <w:spacing w:before="85"/>
        <w:ind w:left="897" w:hanging="359"/>
        <w:jc w:val="both"/>
        <w:rPr>
          <w:rFonts w:ascii="Symbol" w:hAnsi="Symbol"/>
          <w:sz w:val="24"/>
        </w:rPr>
      </w:pPr>
      <w:r>
        <w:rPr>
          <w:sz w:val="24"/>
        </w:rPr>
        <w:lastRenderedPageBreak/>
        <w:t>Rehberlik</w:t>
      </w:r>
      <w:r>
        <w:rPr>
          <w:spacing w:val="-1"/>
          <w:sz w:val="24"/>
        </w:rPr>
        <w:t xml:space="preserve"> </w:t>
      </w:r>
      <w:r>
        <w:rPr>
          <w:sz w:val="24"/>
        </w:rPr>
        <w:t>dönem</w:t>
      </w:r>
      <w:r>
        <w:rPr>
          <w:spacing w:val="-1"/>
          <w:sz w:val="24"/>
        </w:rPr>
        <w:t xml:space="preserve"> </w:t>
      </w:r>
      <w:r>
        <w:rPr>
          <w:sz w:val="24"/>
        </w:rPr>
        <w:t>sonu</w:t>
      </w:r>
      <w:r>
        <w:rPr>
          <w:spacing w:val="-1"/>
          <w:sz w:val="24"/>
        </w:rPr>
        <w:t xml:space="preserve"> </w:t>
      </w:r>
      <w:r>
        <w:rPr>
          <w:sz w:val="24"/>
        </w:rPr>
        <w:t>faaliyet</w:t>
      </w:r>
      <w:r>
        <w:rPr>
          <w:spacing w:val="-1"/>
          <w:sz w:val="24"/>
        </w:rPr>
        <w:t xml:space="preserve"> </w:t>
      </w:r>
      <w:r>
        <w:rPr>
          <w:sz w:val="24"/>
        </w:rPr>
        <w:t>raporlarının</w:t>
      </w:r>
      <w:r>
        <w:rPr>
          <w:spacing w:val="-1"/>
          <w:sz w:val="24"/>
        </w:rPr>
        <w:t xml:space="preserve"> </w:t>
      </w:r>
      <w:r>
        <w:rPr>
          <w:sz w:val="24"/>
        </w:rPr>
        <w:t>teslim</w:t>
      </w:r>
      <w:r>
        <w:rPr>
          <w:spacing w:val="-1"/>
          <w:sz w:val="24"/>
        </w:rPr>
        <w:t xml:space="preserve"> </w:t>
      </w:r>
      <w:r>
        <w:rPr>
          <w:sz w:val="24"/>
        </w:rPr>
        <w:t>edilmesi,</w:t>
      </w:r>
      <w:r>
        <w:rPr>
          <w:spacing w:val="-2"/>
          <w:sz w:val="24"/>
        </w:rPr>
        <w:t xml:space="preserve"> </w:t>
      </w:r>
      <w:r>
        <w:rPr>
          <w:sz w:val="24"/>
        </w:rPr>
        <w:t>(Sınıf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Şube</w:t>
      </w:r>
      <w:r>
        <w:rPr>
          <w:spacing w:val="-1"/>
          <w:sz w:val="24"/>
        </w:rPr>
        <w:t xml:space="preserve"> </w:t>
      </w:r>
      <w:r>
        <w:rPr>
          <w:sz w:val="24"/>
        </w:rPr>
        <w:t>rehber</w:t>
      </w:r>
      <w:r>
        <w:rPr>
          <w:spacing w:val="-1"/>
          <w:sz w:val="24"/>
        </w:rPr>
        <w:t xml:space="preserve"> </w:t>
      </w:r>
      <w:proofErr w:type="spellStart"/>
      <w:r>
        <w:rPr>
          <w:spacing w:val="-2"/>
          <w:sz w:val="24"/>
        </w:rPr>
        <w:t>öğrt</w:t>
      </w:r>
      <w:proofErr w:type="spellEnd"/>
      <w:r>
        <w:rPr>
          <w:spacing w:val="-2"/>
          <w:sz w:val="24"/>
        </w:rPr>
        <w:t>.)</w:t>
      </w:r>
    </w:p>
    <w:p w:rsidR="00D81178" w:rsidRDefault="00235A17">
      <w:pPr>
        <w:pStyle w:val="Balk1"/>
        <w:numPr>
          <w:ilvl w:val="0"/>
          <w:numId w:val="2"/>
        </w:numPr>
        <w:tabs>
          <w:tab w:val="left" w:pos="396"/>
        </w:tabs>
        <w:spacing w:before="251" w:line="252" w:lineRule="auto"/>
        <w:ind w:right="143"/>
      </w:pPr>
      <w:r>
        <w:t>E-Okul</w:t>
      </w:r>
      <w:r>
        <w:rPr>
          <w:spacing w:val="40"/>
        </w:rPr>
        <w:t xml:space="preserve"> </w:t>
      </w:r>
      <w:r>
        <w:t>Sisteminde</w:t>
      </w:r>
      <w:r>
        <w:rPr>
          <w:spacing w:val="40"/>
        </w:rPr>
        <w:t xml:space="preserve"> </w:t>
      </w:r>
      <w:r>
        <w:t>Bulunan</w:t>
      </w:r>
      <w:r>
        <w:rPr>
          <w:spacing w:val="40"/>
        </w:rPr>
        <w:t xml:space="preserve"> </w:t>
      </w:r>
      <w:r>
        <w:t>Sınıf</w:t>
      </w:r>
      <w:r>
        <w:rPr>
          <w:spacing w:val="40"/>
        </w:rPr>
        <w:t xml:space="preserve"> </w:t>
      </w:r>
      <w:r>
        <w:t>Kitaplığının</w:t>
      </w:r>
      <w:r>
        <w:rPr>
          <w:spacing w:val="40"/>
        </w:rPr>
        <w:t xml:space="preserve"> </w:t>
      </w:r>
      <w:r>
        <w:t>Oluşturulması</w:t>
      </w:r>
      <w:r>
        <w:rPr>
          <w:spacing w:val="40"/>
        </w:rPr>
        <w:t xml:space="preserve"> </w:t>
      </w:r>
      <w:r>
        <w:t>ve</w:t>
      </w:r>
      <w:r>
        <w:rPr>
          <w:spacing w:val="40"/>
        </w:rPr>
        <w:t xml:space="preserve"> </w:t>
      </w:r>
      <w:r>
        <w:t>Okunan</w:t>
      </w:r>
      <w:r>
        <w:rPr>
          <w:spacing w:val="40"/>
        </w:rPr>
        <w:t xml:space="preserve"> </w:t>
      </w:r>
      <w:r>
        <w:t>Kitapların</w:t>
      </w:r>
      <w:r>
        <w:t xml:space="preserve"> </w:t>
      </w:r>
      <w:r>
        <w:rPr>
          <w:spacing w:val="-2"/>
        </w:rPr>
        <w:t>Girilmesi.</w:t>
      </w:r>
    </w:p>
    <w:p w:rsidR="00D81178" w:rsidRDefault="00235A17">
      <w:pPr>
        <w:pStyle w:val="GvdeMetni"/>
        <w:spacing w:before="237" w:line="249" w:lineRule="auto"/>
        <w:ind w:right="140"/>
      </w:pPr>
      <w:r>
        <w:t>MADDE 86 – (1) İlköğretim kurumlarının uygun bir yerinde okul kütüphanesi kurulur. İlköğretim kurumlarının bütün sınıflarında sınıf kitaplığı oluşturulur.</w:t>
      </w:r>
    </w:p>
    <w:p w:rsidR="00D81178" w:rsidRDefault="00235A17">
      <w:pPr>
        <w:pStyle w:val="GvdeMetni"/>
        <w:spacing w:before="2" w:line="249" w:lineRule="auto"/>
        <w:ind w:right="137"/>
      </w:pPr>
      <w:r>
        <w:t>*Sınıf/Şube Rehber Öğretmenleri tarafından İlkokul-Ortaokul Kurum İşlemleri&gt;&gt;Okuduğu Kita</w:t>
      </w:r>
      <w:r>
        <w:t xml:space="preserve">plar sekmesinden sınıf kitaplığı oluşturarak okunan kitapların sisteme girilmesi </w:t>
      </w:r>
      <w:r>
        <w:rPr>
          <w:spacing w:val="-2"/>
        </w:rPr>
        <w:t>gerekmektedir.</w:t>
      </w:r>
    </w:p>
    <w:p w:rsidR="00D81178" w:rsidRDefault="00235A17">
      <w:pPr>
        <w:pStyle w:val="Balk1"/>
        <w:numPr>
          <w:ilvl w:val="0"/>
          <w:numId w:val="2"/>
        </w:numPr>
        <w:tabs>
          <w:tab w:val="left" w:pos="396"/>
        </w:tabs>
        <w:spacing w:before="243" w:line="249" w:lineRule="auto"/>
        <w:ind w:right="142"/>
      </w:pPr>
      <w:r>
        <w:t>E-Okul Yönetim Bilgi Sistemi Sosyal Etkinlik Modülünde öğrencilerin gerçekleştirdiği Sosyal Etkinliklerin Kayıt Altına Alınması</w:t>
      </w:r>
    </w:p>
    <w:p w:rsidR="00D81178" w:rsidRDefault="00235A17">
      <w:pPr>
        <w:pStyle w:val="GvdeMetni"/>
        <w:spacing w:before="242" w:line="249" w:lineRule="auto"/>
        <w:ind w:right="138"/>
      </w:pPr>
      <w:r>
        <w:t>(Sosyal Etkinlikler Yönetmeliği</w:t>
      </w:r>
      <w:r>
        <w:t>) MADDE 8- (5)Öğrencinin seçtiği kulüp, yaptığı çalışmalar ve belgeleri, e-Okul sisteminde yer alan Sosyal Etkinlik Modülüne işlenir.</w:t>
      </w:r>
    </w:p>
    <w:p w:rsidR="00D81178" w:rsidRDefault="00235A17">
      <w:pPr>
        <w:pStyle w:val="GvdeMetni"/>
        <w:spacing w:before="2" w:line="249" w:lineRule="auto"/>
        <w:ind w:right="138"/>
      </w:pPr>
      <w:r>
        <w:t>*İlkokul-Ortaokul Kurum İşlemleri&gt;&gt;Sosyal Etkinlikler &gt;&gt; Sosyal Etkinlikler Girişi sekmesinden okul etkinlikleri için kulüp danışman öğretmeni, merkezî etkinlikler için ilgili ders öğretmeni, okul dışı bireysel etkinlikler için ise sınıf veya şube rehber ö</w:t>
      </w:r>
      <w:r>
        <w:t>ğretmeni tarafından veri girişleri yapılacaktır.</w:t>
      </w:r>
    </w:p>
    <w:p w:rsidR="00D81178" w:rsidRDefault="00235A17">
      <w:pPr>
        <w:pStyle w:val="ListeParagraf"/>
        <w:numPr>
          <w:ilvl w:val="1"/>
          <w:numId w:val="2"/>
        </w:numPr>
        <w:tabs>
          <w:tab w:val="left" w:pos="898"/>
        </w:tabs>
        <w:spacing w:line="249" w:lineRule="auto"/>
        <w:ind w:right="136"/>
        <w:jc w:val="both"/>
        <w:rPr>
          <w:rFonts w:ascii="Symbol" w:hAnsi="Symbol"/>
          <w:sz w:val="24"/>
        </w:rPr>
      </w:pPr>
      <w:r>
        <w:rPr>
          <w:sz w:val="24"/>
        </w:rPr>
        <w:t xml:space="preserve">Sosyal kulüp dönem sonu faaliyet raporlarının teslim edilmesi,(Sosyal kulüp danışman </w:t>
      </w:r>
      <w:proofErr w:type="spellStart"/>
      <w:r>
        <w:rPr>
          <w:spacing w:val="-2"/>
          <w:sz w:val="24"/>
        </w:rPr>
        <w:t>öğrt</w:t>
      </w:r>
      <w:proofErr w:type="spellEnd"/>
      <w:r>
        <w:rPr>
          <w:spacing w:val="-2"/>
          <w:sz w:val="24"/>
        </w:rPr>
        <w:t>.)</w:t>
      </w:r>
    </w:p>
    <w:p w:rsidR="00D81178" w:rsidRDefault="00235A17">
      <w:pPr>
        <w:pStyle w:val="Balk1"/>
        <w:numPr>
          <w:ilvl w:val="0"/>
          <w:numId w:val="2"/>
        </w:numPr>
        <w:tabs>
          <w:tab w:val="left" w:pos="396"/>
        </w:tabs>
        <w:spacing w:before="227" w:line="249" w:lineRule="auto"/>
        <w:ind w:right="136"/>
      </w:pPr>
      <w:r>
        <w:t>Öğrenci Devamsızlıklarının</w:t>
      </w:r>
      <w:r>
        <w:rPr>
          <w:spacing w:val="-2"/>
        </w:rPr>
        <w:t xml:space="preserve"> </w:t>
      </w:r>
      <w:r>
        <w:t>Sınıf</w:t>
      </w:r>
      <w:r>
        <w:rPr>
          <w:spacing w:val="-1"/>
        </w:rPr>
        <w:t xml:space="preserve"> </w:t>
      </w:r>
      <w:r>
        <w:t>Defteri ile</w:t>
      </w:r>
      <w:r>
        <w:rPr>
          <w:spacing w:val="-2"/>
        </w:rPr>
        <w:t xml:space="preserve"> </w:t>
      </w:r>
      <w:r>
        <w:t>e-Okul</w:t>
      </w:r>
      <w:r>
        <w:rPr>
          <w:spacing w:val="-2"/>
        </w:rPr>
        <w:t xml:space="preserve"> </w:t>
      </w:r>
      <w:r>
        <w:t>Bilgilerinin Karşılaştırarak Eksik</w:t>
      </w:r>
      <w:r>
        <w:rPr>
          <w:spacing w:val="-2"/>
        </w:rPr>
        <w:t xml:space="preserve"> </w:t>
      </w:r>
      <w:r>
        <w:t>ve Hataların giderilmesi.</w:t>
      </w:r>
    </w:p>
    <w:p w:rsidR="00D81178" w:rsidRDefault="00235A17">
      <w:pPr>
        <w:pStyle w:val="ListeParagraf"/>
        <w:numPr>
          <w:ilvl w:val="1"/>
          <w:numId w:val="2"/>
        </w:numPr>
        <w:tabs>
          <w:tab w:val="left" w:pos="898"/>
        </w:tabs>
        <w:spacing w:before="261" w:line="285" w:lineRule="auto"/>
        <w:ind w:right="137"/>
        <w:jc w:val="both"/>
        <w:rPr>
          <w:rFonts w:ascii="Symbol" w:hAnsi="Symbol"/>
          <w:sz w:val="24"/>
        </w:rPr>
      </w:pPr>
      <w:r>
        <w:rPr>
          <w:sz w:val="24"/>
        </w:rPr>
        <w:t>MADDE 18 – (1) Çocukların devamsızlıkları, okul öncesi eğitim kurumlarında öğretmen, ilkokullarda sınıf öğretmeni, ortaokul ve imam-hatip ortaokullarında ise okul yönetimi tarafından e-Okul sistemine işlenir ve yöneticiler tarafından takip edilir.</w:t>
      </w:r>
    </w:p>
    <w:p w:rsidR="00D81178" w:rsidRDefault="00235A17">
      <w:pPr>
        <w:pStyle w:val="ListeParagraf"/>
        <w:numPr>
          <w:ilvl w:val="1"/>
          <w:numId w:val="2"/>
        </w:numPr>
        <w:tabs>
          <w:tab w:val="left" w:pos="898"/>
        </w:tabs>
        <w:spacing w:line="285" w:lineRule="auto"/>
        <w:ind w:right="133"/>
        <w:jc w:val="both"/>
        <w:rPr>
          <w:rFonts w:ascii="Symbol" w:hAnsi="Symbol"/>
          <w:sz w:val="24"/>
        </w:rPr>
      </w:pPr>
      <w:r>
        <w:rPr>
          <w:sz w:val="24"/>
        </w:rPr>
        <w:t>İlkokul-</w:t>
      </w:r>
      <w:r>
        <w:rPr>
          <w:sz w:val="24"/>
        </w:rPr>
        <w:t>Ortaokul</w:t>
      </w:r>
      <w:r>
        <w:rPr>
          <w:spacing w:val="-7"/>
          <w:sz w:val="24"/>
        </w:rPr>
        <w:t xml:space="preserve"> </w:t>
      </w:r>
      <w:r>
        <w:rPr>
          <w:sz w:val="24"/>
        </w:rPr>
        <w:t>Kurum</w:t>
      </w:r>
      <w:r>
        <w:rPr>
          <w:spacing w:val="-6"/>
          <w:sz w:val="24"/>
        </w:rPr>
        <w:t xml:space="preserve"> </w:t>
      </w:r>
      <w:r>
        <w:rPr>
          <w:sz w:val="24"/>
        </w:rPr>
        <w:t>İşlemleri&gt;&gt;Devamsızlık</w:t>
      </w:r>
      <w:r>
        <w:rPr>
          <w:spacing w:val="-7"/>
          <w:sz w:val="24"/>
        </w:rPr>
        <w:t xml:space="preserve"> </w:t>
      </w:r>
      <w:r>
        <w:rPr>
          <w:sz w:val="24"/>
        </w:rPr>
        <w:t>İşlemleri&gt;&gt;Günlük</w:t>
      </w:r>
      <w:r>
        <w:rPr>
          <w:spacing w:val="-5"/>
          <w:sz w:val="24"/>
        </w:rPr>
        <w:t xml:space="preserve"> </w:t>
      </w:r>
      <w:r>
        <w:rPr>
          <w:sz w:val="24"/>
        </w:rPr>
        <w:t>Devamsızlık</w:t>
      </w:r>
      <w:r>
        <w:rPr>
          <w:spacing w:val="-7"/>
          <w:sz w:val="24"/>
        </w:rPr>
        <w:t xml:space="preserve"> </w:t>
      </w:r>
      <w:r>
        <w:rPr>
          <w:sz w:val="24"/>
        </w:rPr>
        <w:t>Girişi sekmesinden Sınıf/Şube rehber öğretmeni olduğu sınıfa ait Günlük Devamsızlık Girişi tamamlamaları gerekmektedir.</w:t>
      </w:r>
    </w:p>
    <w:p w:rsidR="00D81178" w:rsidRDefault="00235A17">
      <w:pPr>
        <w:pStyle w:val="ListeParagraf"/>
        <w:numPr>
          <w:ilvl w:val="1"/>
          <w:numId w:val="2"/>
        </w:numPr>
        <w:tabs>
          <w:tab w:val="left" w:pos="897"/>
        </w:tabs>
        <w:spacing w:line="279" w:lineRule="exact"/>
        <w:ind w:left="897" w:hanging="359"/>
        <w:jc w:val="both"/>
        <w:rPr>
          <w:rFonts w:ascii="Symbol" w:hAnsi="Symbol"/>
          <w:sz w:val="24"/>
        </w:rPr>
      </w:pPr>
      <w:r>
        <w:rPr>
          <w:sz w:val="24"/>
        </w:rPr>
        <w:t>*Devamsızlık</w:t>
      </w:r>
      <w:r>
        <w:rPr>
          <w:spacing w:val="22"/>
          <w:sz w:val="24"/>
        </w:rPr>
        <w:t xml:space="preserve"> </w:t>
      </w:r>
      <w:r>
        <w:rPr>
          <w:sz w:val="24"/>
        </w:rPr>
        <w:t>yapan</w:t>
      </w:r>
      <w:r>
        <w:rPr>
          <w:spacing w:val="21"/>
          <w:sz w:val="24"/>
        </w:rPr>
        <w:t xml:space="preserve"> </w:t>
      </w:r>
      <w:r>
        <w:rPr>
          <w:sz w:val="24"/>
        </w:rPr>
        <w:t>öğrencilerinizin</w:t>
      </w:r>
      <w:r>
        <w:rPr>
          <w:spacing w:val="23"/>
          <w:sz w:val="24"/>
        </w:rPr>
        <w:t xml:space="preserve"> </w:t>
      </w:r>
      <w:r>
        <w:rPr>
          <w:sz w:val="24"/>
        </w:rPr>
        <w:t>devamsızlık</w:t>
      </w:r>
      <w:r>
        <w:rPr>
          <w:spacing w:val="19"/>
          <w:sz w:val="24"/>
        </w:rPr>
        <w:t xml:space="preserve"> </w:t>
      </w:r>
      <w:r>
        <w:rPr>
          <w:sz w:val="24"/>
        </w:rPr>
        <w:t>günleri</w:t>
      </w:r>
      <w:r>
        <w:rPr>
          <w:spacing w:val="23"/>
          <w:sz w:val="24"/>
        </w:rPr>
        <w:t xml:space="preserve"> </w:t>
      </w:r>
      <w:r>
        <w:rPr>
          <w:sz w:val="24"/>
        </w:rPr>
        <w:t>e-Okul</w:t>
      </w:r>
      <w:r>
        <w:rPr>
          <w:spacing w:val="21"/>
          <w:sz w:val="24"/>
        </w:rPr>
        <w:t xml:space="preserve"> </w:t>
      </w:r>
      <w:r>
        <w:rPr>
          <w:sz w:val="24"/>
        </w:rPr>
        <w:t>Bilgi</w:t>
      </w:r>
      <w:r>
        <w:rPr>
          <w:spacing w:val="24"/>
          <w:sz w:val="24"/>
        </w:rPr>
        <w:t xml:space="preserve"> </w:t>
      </w:r>
      <w:r>
        <w:rPr>
          <w:sz w:val="24"/>
        </w:rPr>
        <w:t>Sistemi</w:t>
      </w:r>
      <w:r>
        <w:rPr>
          <w:spacing w:val="22"/>
          <w:sz w:val="24"/>
        </w:rPr>
        <w:t xml:space="preserve"> </w:t>
      </w:r>
      <w:r>
        <w:rPr>
          <w:sz w:val="24"/>
        </w:rPr>
        <w:t>ile</w:t>
      </w:r>
      <w:r>
        <w:rPr>
          <w:spacing w:val="21"/>
          <w:sz w:val="24"/>
        </w:rPr>
        <w:t xml:space="preserve"> </w:t>
      </w:r>
      <w:r>
        <w:rPr>
          <w:spacing w:val="-2"/>
          <w:sz w:val="24"/>
        </w:rPr>
        <w:t>sınıf</w:t>
      </w:r>
    </w:p>
    <w:p w:rsidR="00D81178" w:rsidRDefault="00235A17">
      <w:pPr>
        <w:pStyle w:val="GvdeMetni"/>
        <w:spacing w:before="42"/>
        <w:ind w:left="898"/>
      </w:pPr>
      <w:proofErr w:type="gramStart"/>
      <w:r>
        <w:t>defteri</w:t>
      </w:r>
      <w:proofErr w:type="gramEnd"/>
      <w:r>
        <w:rPr>
          <w:spacing w:val="-2"/>
        </w:rPr>
        <w:t xml:space="preserve"> </w:t>
      </w:r>
      <w:r>
        <w:t>yoklama</w:t>
      </w:r>
      <w:r>
        <w:rPr>
          <w:spacing w:val="-3"/>
        </w:rPr>
        <w:t xml:space="preserve"> </w:t>
      </w:r>
      <w:r>
        <w:t>çizelgesi</w:t>
      </w:r>
      <w:r>
        <w:rPr>
          <w:spacing w:val="-2"/>
        </w:rPr>
        <w:t xml:space="preserve"> </w:t>
      </w:r>
      <w:r>
        <w:t>ile</w:t>
      </w:r>
      <w:r>
        <w:rPr>
          <w:spacing w:val="-5"/>
        </w:rPr>
        <w:t xml:space="preserve"> </w:t>
      </w:r>
      <w:r>
        <w:t>aynı</w:t>
      </w:r>
      <w:r>
        <w:rPr>
          <w:spacing w:val="-3"/>
        </w:rPr>
        <w:t xml:space="preserve"> </w:t>
      </w:r>
      <w:r>
        <w:t>olmalıdır,</w:t>
      </w:r>
      <w:r>
        <w:rPr>
          <w:spacing w:val="-4"/>
        </w:rPr>
        <w:t xml:space="preserve"> </w:t>
      </w:r>
      <w:r>
        <w:t>lütfen</w:t>
      </w:r>
      <w:r>
        <w:rPr>
          <w:spacing w:val="-2"/>
        </w:rPr>
        <w:t xml:space="preserve"> </w:t>
      </w:r>
      <w:r>
        <w:t>gerekli</w:t>
      </w:r>
      <w:r>
        <w:rPr>
          <w:spacing w:val="-4"/>
        </w:rPr>
        <w:t xml:space="preserve"> </w:t>
      </w:r>
      <w:r>
        <w:t>kontrolleri</w:t>
      </w:r>
      <w:r>
        <w:rPr>
          <w:spacing w:val="1"/>
        </w:rPr>
        <w:t xml:space="preserve"> </w:t>
      </w:r>
      <w:r>
        <w:rPr>
          <w:spacing w:val="-2"/>
        </w:rPr>
        <w:t>yapınız.</w:t>
      </w:r>
    </w:p>
    <w:p w:rsidR="00D81178" w:rsidRDefault="00D81178">
      <w:pPr>
        <w:pStyle w:val="GvdeMetni"/>
        <w:spacing w:before="19"/>
        <w:ind w:left="0"/>
        <w:jc w:val="left"/>
      </w:pPr>
    </w:p>
    <w:p w:rsidR="00D81178" w:rsidRDefault="00235A17">
      <w:pPr>
        <w:pStyle w:val="Balk1"/>
        <w:numPr>
          <w:ilvl w:val="0"/>
          <w:numId w:val="2"/>
        </w:numPr>
        <w:tabs>
          <w:tab w:val="left" w:pos="395"/>
        </w:tabs>
        <w:ind w:left="395" w:hanging="283"/>
      </w:pPr>
      <w:r>
        <w:t>Ödüllerin</w:t>
      </w:r>
      <w:r>
        <w:rPr>
          <w:spacing w:val="-7"/>
        </w:rPr>
        <w:t xml:space="preserve"> </w:t>
      </w:r>
      <w:r>
        <w:rPr>
          <w:spacing w:val="-2"/>
        </w:rPr>
        <w:t>Verilmesi</w:t>
      </w:r>
    </w:p>
    <w:p w:rsidR="00D81178" w:rsidRDefault="00D81178">
      <w:pPr>
        <w:pStyle w:val="GvdeMetni"/>
        <w:spacing w:before="19"/>
        <w:ind w:left="0"/>
        <w:jc w:val="left"/>
        <w:rPr>
          <w:b/>
        </w:rPr>
      </w:pPr>
    </w:p>
    <w:p w:rsidR="00D81178" w:rsidRDefault="00235A17">
      <w:pPr>
        <w:pStyle w:val="GvdeMetni"/>
        <w:spacing w:line="288" w:lineRule="auto"/>
        <w:ind w:right="138"/>
      </w:pPr>
      <w:r>
        <w:t xml:space="preserve">MADDE 53 – (2) İlköğretim kurumlarının tüm sınıflarında derslerindeki başarı durumuna </w:t>
      </w:r>
      <w:r>
        <w:rPr>
          <w:spacing w:val="-2"/>
        </w:rPr>
        <w:t>bakılmaksızın;</w:t>
      </w:r>
    </w:p>
    <w:p w:rsidR="00D81178" w:rsidRDefault="00235A17">
      <w:pPr>
        <w:pStyle w:val="ListeParagraf"/>
        <w:numPr>
          <w:ilvl w:val="0"/>
          <w:numId w:val="1"/>
        </w:numPr>
        <w:tabs>
          <w:tab w:val="left" w:pos="641"/>
        </w:tabs>
        <w:spacing w:before="240"/>
        <w:ind w:left="641" w:hanging="245"/>
        <w:jc w:val="both"/>
        <w:rPr>
          <w:sz w:val="24"/>
        </w:rPr>
      </w:pPr>
      <w:r>
        <w:rPr>
          <w:sz w:val="24"/>
        </w:rPr>
        <w:t>Ulusal</w:t>
      </w:r>
      <w:r>
        <w:rPr>
          <w:spacing w:val="-4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uluslararası yarışmalara</w:t>
      </w:r>
      <w:r>
        <w:rPr>
          <w:spacing w:val="-3"/>
          <w:sz w:val="24"/>
        </w:rPr>
        <w:t xml:space="preserve"> </w:t>
      </w:r>
      <w:r>
        <w:rPr>
          <w:sz w:val="24"/>
        </w:rPr>
        <w:t>katılarak</w:t>
      </w:r>
      <w:r>
        <w:rPr>
          <w:spacing w:val="-2"/>
          <w:sz w:val="24"/>
        </w:rPr>
        <w:t xml:space="preserve"> </w:t>
      </w:r>
      <w:r>
        <w:rPr>
          <w:sz w:val="24"/>
        </w:rPr>
        <w:t>ilk beş</w:t>
      </w:r>
      <w:r>
        <w:rPr>
          <w:spacing w:val="-3"/>
          <w:sz w:val="24"/>
        </w:rPr>
        <w:t xml:space="preserve"> </w:t>
      </w:r>
      <w:r>
        <w:rPr>
          <w:sz w:val="24"/>
        </w:rPr>
        <w:t>dereceye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giren,</w:t>
      </w:r>
    </w:p>
    <w:p w:rsidR="00D81178" w:rsidRDefault="00D81178">
      <w:pPr>
        <w:pStyle w:val="GvdeMetni"/>
        <w:spacing w:before="20"/>
        <w:ind w:left="0"/>
        <w:jc w:val="left"/>
      </w:pPr>
    </w:p>
    <w:p w:rsidR="00D81178" w:rsidRDefault="00235A17">
      <w:pPr>
        <w:pStyle w:val="ListeParagraf"/>
        <w:numPr>
          <w:ilvl w:val="0"/>
          <w:numId w:val="1"/>
        </w:numPr>
        <w:tabs>
          <w:tab w:val="left" w:pos="680"/>
        </w:tabs>
        <w:spacing w:line="288" w:lineRule="auto"/>
        <w:ind w:left="396" w:right="140" w:firstLine="0"/>
        <w:jc w:val="both"/>
        <w:rPr>
          <w:sz w:val="24"/>
        </w:rPr>
      </w:pPr>
      <w:r>
        <w:rPr>
          <w:sz w:val="24"/>
        </w:rPr>
        <w:t xml:space="preserve">Sosyal etkinlikler kapsamında üstün başarı gösteren öğrenciler 8/6/2017 tarihli ve 30090 sayılı Resmî </w:t>
      </w:r>
      <w:proofErr w:type="spellStart"/>
      <w:r>
        <w:rPr>
          <w:sz w:val="24"/>
        </w:rPr>
        <w:t>Gazete’de</w:t>
      </w:r>
      <w:proofErr w:type="spellEnd"/>
      <w:r>
        <w:rPr>
          <w:sz w:val="24"/>
        </w:rPr>
        <w:t xml:space="preserve"> yayımlanan Millî Eğitim Bakanlığı Eğitim Kurumları Sosyal Etkinlikler Yönetmeliğinin</w:t>
      </w:r>
      <w:r>
        <w:rPr>
          <w:sz w:val="24"/>
        </w:rPr>
        <w:t xml:space="preserve"> ilgili hükümlerine göre değerlendirilir.</w:t>
      </w:r>
    </w:p>
    <w:p w:rsidR="00D81178" w:rsidRDefault="00235A17">
      <w:pPr>
        <w:pStyle w:val="GvdeMetni"/>
        <w:spacing w:before="240" w:line="288" w:lineRule="auto"/>
        <w:ind w:right="138"/>
      </w:pPr>
      <w:r>
        <w:t>(Sosyal Etkinlikler Yönetmeliği) MADDE 7 Çalışmalara katılan öğrencilere Sosyal Etkinlik Katılım</w:t>
      </w:r>
      <w:r>
        <w:rPr>
          <w:spacing w:val="-4"/>
        </w:rPr>
        <w:t xml:space="preserve"> </w:t>
      </w:r>
      <w:r>
        <w:t>Belgesi</w:t>
      </w:r>
      <w:r>
        <w:rPr>
          <w:spacing w:val="-4"/>
        </w:rPr>
        <w:t xml:space="preserve"> </w:t>
      </w:r>
      <w:r>
        <w:t>(EK-1),</w:t>
      </w:r>
      <w:r>
        <w:rPr>
          <w:spacing w:val="-2"/>
        </w:rPr>
        <w:t xml:space="preserve"> </w:t>
      </w:r>
      <w:r>
        <w:t>çalışmalarda</w:t>
      </w:r>
      <w:r>
        <w:rPr>
          <w:spacing w:val="-4"/>
        </w:rPr>
        <w:t xml:space="preserve"> </w:t>
      </w:r>
      <w:r>
        <w:t>üstün</w:t>
      </w:r>
      <w:r>
        <w:rPr>
          <w:spacing w:val="-2"/>
        </w:rPr>
        <w:t xml:space="preserve"> </w:t>
      </w:r>
      <w:r>
        <w:t>gayret</w:t>
      </w:r>
      <w:r>
        <w:rPr>
          <w:spacing w:val="-2"/>
        </w:rPr>
        <w:t xml:space="preserve"> </w:t>
      </w:r>
      <w:r>
        <w:t>gösteren</w:t>
      </w:r>
      <w:r>
        <w:rPr>
          <w:spacing w:val="-4"/>
        </w:rPr>
        <w:t xml:space="preserve"> </w:t>
      </w:r>
      <w:r>
        <w:t>öğrencilere</w:t>
      </w:r>
      <w:r>
        <w:rPr>
          <w:spacing w:val="-4"/>
        </w:rPr>
        <w:t xml:space="preserve"> </w:t>
      </w:r>
      <w:r>
        <w:t>Sosyal</w:t>
      </w:r>
      <w:r>
        <w:rPr>
          <w:spacing w:val="-2"/>
        </w:rPr>
        <w:t xml:space="preserve"> </w:t>
      </w:r>
      <w:r>
        <w:t>Etkinlik</w:t>
      </w:r>
      <w:r>
        <w:rPr>
          <w:spacing w:val="-4"/>
        </w:rPr>
        <w:t xml:space="preserve"> </w:t>
      </w:r>
      <w:r>
        <w:t>Başarı Belgesi</w:t>
      </w:r>
      <w:r>
        <w:rPr>
          <w:spacing w:val="37"/>
        </w:rPr>
        <w:t xml:space="preserve"> </w:t>
      </w:r>
      <w:r>
        <w:t>(EK-2),</w:t>
      </w:r>
      <w:r>
        <w:rPr>
          <w:spacing w:val="35"/>
        </w:rPr>
        <w:t xml:space="preserve"> </w:t>
      </w:r>
      <w:r>
        <w:t>katkı</w:t>
      </w:r>
      <w:r>
        <w:rPr>
          <w:spacing w:val="37"/>
        </w:rPr>
        <w:t xml:space="preserve"> </w:t>
      </w:r>
      <w:r>
        <w:t>sağlayan</w:t>
      </w:r>
      <w:r>
        <w:rPr>
          <w:spacing w:val="35"/>
        </w:rPr>
        <w:t xml:space="preserve"> </w:t>
      </w:r>
      <w:r>
        <w:t>öğretmen,</w:t>
      </w:r>
      <w:r>
        <w:rPr>
          <w:spacing w:val="34"/>
        </w:rPr>
        <w:t xml:space="preserve"> </w:t>
      </w:r>
      <w:r>
        <w:t>veli,</w:t>
      </w:r>
      <w:r>
        <w:rPr>
          <w:spacing w:val="35"/>
        </w:rPr>
        <w:t xml:space="preserve"> </w:t>
      </w:r>
      <w:r>
        <w:t>üniversite,</w:t>
      </w:r>
      <w:r>
        <w:rPr>
          <w:spacing w:val="34"/>
        </w:rPr>
        <w:t xml:space="preserve"> </w:t>
      </w:r>
      <w:r>
        <w:t>kurum</w:t>
      </w:r>
      <w:r>
        <w:rPr>
          <w:spacing w:val="35"/>
        </w:rPr>
        <w:t xml:space="preserve"> </w:t>
      </w:r>
      <w:r>
        <w:t>ve</w:t>
      </w:r>
      <w:r>
        <w:rPr>
          <w:spacing w:val="33"/>
        </w:rPr>
        <w:t xml:space="preserve"> </w:t>
      </w:r>
      <w:r>
        <w:t>kuruluşlara</w:t>
      </w:r>
      <w:r>
        <w:rPr>
          <w:spacing w:val="34"/>
        </w:rPr>
        <w:t xml:space="preserve"> </w:t>
      </w:r>
      <w:r>
        <w:t>ise</w:t>
      </w:r>
      <w:r>
        <w:rPr>
          <w:spacing w:val="37"/>
        </w:rPr>
        <w:t xml:space="preserve"> </w:t>
      </w:r>
      <w:r>
        <w:rPr>
          <w:spacing w:val="-2"/>
        </w:rPr>
        <w:t>eğitim</w:t>
      </w:r>
    </w:p>
    <w:p w:rsidR="00D81178" w:rsidRDefault="00D81178">
      <w:pPr>
        <w:spacing w:line="288" w:lineRule="auto"/>
        <w:sectPr w:rsidR="00D81178">
          <w:pgSz w:w="11910" w:h="16840"/>
          <w:pgMar w:top="860" w:right="1300" w:bottom="280" w:left="1020" w:header="708" w:footer="708" w:gutter="0"/>
          <w:pgBorders w:offsetFrom="page">
            <w:top w:val="single" w:sz="18" w:space="24" w:color="B1A0C6"/>
            <w:left w:val="single" w:sz="18" w:space="24" w:color="B1A0C6"/>
            <w:bottom w:val="single" w:sz="18" w:space="24" w:color="B1A0C6"/>
            <w:right w:val="single" w:sz="18" w:space="24" w:color="B1A0C6"/>
          </w:pgBorders>
          <w:cols w:space="708"/>
        </w:sectPr>
      </w:pPr>
    </w:p>
    <w:p w:rsidR="00D81178" w:rsidRDefault="00235A17">
      <w:pPr>
        <w:pStyle w:val="GvdeMetni"/>
        <w:spacing w:before="78" w:line="288" w:lineRule="auto"/>
        <w:jc w:val="left"/>
      </w:pPr>
      <w:proofErr w:type="gramStart"/>
      <w:r>
        <w:lastRenderedPageBreak/>
        <w:t>kurumu</w:t>
      </w:r>
      <w:proofErr w:type="gramEnd"/>
      <w:r>
        <w:t xml:space="preserve"> müdürü tarafından Sosyal Etkinlik Teşekkür Belgesi (EK-3) verilir. Sosyal Etkinlik Başarı Belgesi alan öğrenciler, okul-aile birliği imkânl</w:t>
      </w:r>
      <w:r>
        <w:t>arı ölçüsünde ayrıca ödüllendirilebilir.</w:t>
      </w:r>
    </w:p>
    <w:p w:rsidR="00D81178" w:rsidRDefault="00235A17">
      <w:pPr>
        <w:pStyle w:val="ListeParagraf"/>
        <w:numPr>
          <w:ilvl w:val="0"/>
          <w:numId w:val="2"/>
        </w:numPr>
        <w:tabs>
          <w:tab w:val="left" w:pos="538"/>
        </w:tabs>
        <w:spacing w:before="240" w:line="288" w:lineRule="auto"/>
        <w:ind w:left="538" w:right="135" w:hanging="426"/>
        <w:rPr>
          <w:sz w:val="24"/>
        </w:rPr>
      </w:pPr>
      <w:r>
        <w:rPr>
          <w:sz w:val="24"/>
        </w:rPr>
        <w:t>Karne</w:t>
      </w:r>
      <w:r>
        <w:rPr>
          <w:spacing w:val="40"/>
          <w:sz w:val="24"/>
        </w:rPr>
        <w:t xml:space="preserve"> </w:t>
      </w:r>
      <w:r>
        <w:rPr>
          <w:sz w:val="24"/>
        </w:rPr>
        <w:t>işlemlerinin</w:t>
      </w:r>
      <w:r>
        <w:rPr>
          <w:spacing w:val="40"/>
          <w:sz w:val="24"/>
        </w:rPr>
        <w:t xml:space="preserve"> </w:t>
      </w:r>
      <w:r>
        <w:rPr>
          <w:sz w:val="24"/>
        </w:rPr>
        <w:t>e-Okul</w:t>
      </w:r>
      <w:r>
        <w:rPr>
          <w:spacing w:val="40"/>
          <w:sz w:val="24"/>
        </w:rPr>
        <w:t xml:space="preserve"> </w:t>
      </w:r>
      <w:r>
        <w:rPr>
          <w:sz w:val="24"/>
        </w:rPr>
        <w:t>Yönetim</w:t>
      </w:r>
      <w:r>
        <w:rPr>
          <w:spacing w:val="40"/>
          <w:sz w:val="24"/>
        </w:rPr>
        <w:t xml:space="preserve"> </w:t>
      </w:r>
      <w:r>
        <w:rPr>
          <w:sz w:val="24"/>
        </w:rPr>
        <w:t>Bilgi</w:t>
      </w:r>
      <w:r>
        <w:rPr>
          <w:spacing w:val="40"/>
          <w:sz w:val="24"/>
        </w:rPr>
        <w:t xml:space="preserve"> </w:t>
      </w:r>
      <w:r>
        <w:rPr>
          <w:sz w:val="24"/>
        </w:rPr>
        <w:t>Sistemi</w:t>
      </w:r>
      <w:r>
        <w:rPr>
          <w:spacing w:val="40"/>
          <w:sz w:val="24"/>
        </w:rPr>
        <w:t xml:space="preserve"> </w:t>
      </w:r>
      <w:r>
        <w:rPr>
          <w:sz w:val="24"/>
        </w:rPr>
        <w:t>üzerinden</w:t>
      </w:r>
      <w:r>
        <w:rPr>
          <w:spacing w:val="40"/>
          <w:sz w:val="24"/>
        </w:rPr>
        <w:t xml:space="preserve"> </w:t>
      </w:r>
      <w:r>
        <w:rPr>
          <w:b/>
          <w:sz w:val="24"/>
        </w:rPr>
        <w:t>14.01.2024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tarihine</w:t>
      </w:r>
      <w:r>
        <w:rPr>
          <w:spacing w:val="40"/>
          <w:sz w:val="24"/>
        </w:rPr>
        <w:t xml:space="preserve"> </w:t>
      </w:r>
      <w:r>
        <w:rPr>
          <w:sz w:val="24"/>
        </w:rPr>
        <w:t>kadar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tamamlanması,</w:t>
      </w:r>
    </w:p>
    <w:p w:rsidR="00D81178" w:rsidRDefault="00D81178">
      <w:pPr>
        <w:pStyle w:val="GvdeMetni"/>
        <w:spacing w:before="53"/>
        <w:ind w:left="0"/>
        <w:jc w:val="left"/>
      </w:pPr>
    </w:p>
    <w:p w:rsidR="00D81178" w:rsidRDefault="00235A17">
      <w:pPr>
        <w:pStyle w:val="ListeParagraf"/>
        <w:numPr>
          <w:ilvl w:val="0"/>
          <w:numId w:val="2"/>
        </w:numPr>
        <w:tabs>
          <w:tab w:val="left" w:pos="537"/>
        </w:tabs>
        <w:ind w:left="537" w:hanging="425"/>
        <w:rPr>
          <w:sz w:val="24"/>
        </w:rPr>
      </w:pPr>
      <w:r>
        <w:rPr>
          <w:sz w:val="24"/>
        </w:rPr>
        <w:t>Öğretmen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puan çizelgelerinin </w:t>
      </w:r>
      <w:r>
        <w:rPr>
          <w:b/>
          <w:sz w:val="24"/>
        </w:rPr>
        <w:t>17.01.2024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tarihine</w:t>
      </w:r>
      <w:r>
        <w:rPr>
          <w:spacing w:val="-3"/>
          <w:sz w:val="24"/>
        </w:rPr>
        <w:t xml:space="preserve"> </w:t>
      </w:r>
      <w:r>
        <w:rPr>
          <w:sz w:val="24"/>
        </w:rPr>
        <w:t>kadar</w:t>
      </w:r>
      <w:r>
        <w:rPr>
          <w:spacing w:val="-1"/>
          <w:sz w:val="24"/>
        </w:rPr>
        <w:t xml:space="preserve"> </w:t>
      </w:r>
      <w:r>
        <w:rPr>
          <w:sz w:val="24"/>
        </w:rPr>
        <w:t>kontrol</w:t>
      </w:r>
      <w:r>
        <w:rPr>
          <w:spacing w:val="-2"/>
          <w:sz w:val="24"/>
        </w:rPr>
        <w:t xml:space="preserve"> </w:t>
      </w:r>
      <w:r>
        <w:rPr>
          <w:sz w:val="24"/>
        </w:rPr>
        <w:t>edilerek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imzalanması,</w:t>
      </w:r>
    </w:p>
    <w:p w:rsidR="00D81178" w:rsidRDefault="00D81178">
      <w:pPr>
        <w:pStyle w:val="GvdeMetni"/>
        <w:spacing w:before="75"/>
        <w:ind w:left="0"/>
        <w:jc w:val="left"/>
      </w:pPr>
    </w:p>
    <w:p w:rsidR="00D81178" w:rsidRDefault="00235A17">
      <w:pPr>
        <w:pStyle w:val="ListeParagraf"/>
        <w:numPr>
          <w:ilvl w:val="0"/>
          <w:numId w:val="2"/>
        </w:numPr>
        <w:tabs>
          <w:tab w:val="left" w:pos="538"/>
        </w:tabs>
        <w:spacing w:line="249" w:lineRule="auto"/>
        <w:ind w:left="538" w:right="137" w:hanging="426"/>
        <w:rPr>
          <w:sz w:val="24"/>
        </w:rPr>
      </w:pPr>
      <w:r>
        <w:rPr>
          <w:sz w:val="24"/>
        </w:rPr>
        <w:t>Karnelerin</w:t>
      </w:r>
      <w:r>
        <w:rPr>
          <w:spacing w:val="40"/>
          <w:sz w:val="24"/>
        </w:rPr>
        <w:t xml:space="preserve"> </w:t>
      </w:r>
      <w:r>
        <w:rPr>
          <w:sz w:val="24"/>
        </w:rPr>
        <w:t>mühür</w:t>
      </w:r>
      <w:r>
        <w:rPr>
          <w:spacing w:val="40"/>
          <w:sz w:val="24"/>
        </w:rPr>
        <w:t xml:space="preserve"> </w:t>
      </w:r>
      <w:r>
        <w:rPr>
          <w:sz w:val="24"/>
        </w:rPr>
        <w:t>ve</w:t>
      </w:r>
      <w:r>
        <w:rPr>
          <w:spacing w:val="40"/>
          <w:sz w:val="24"/>
        </w:rPr>
        <w:t xml:space="preserve"> </w:t>
      </w:r>
      <w:r>
        <w:rPr>
          <w:sz w:val="24"/>
        </w:rPr>
        <w:t>imza</w:t>
      </w:r>
      <w:r>
        <w:rPr>
          <w:spacing w:val="40"/>
          <w:sz w:val="24"/>
        </w:rPr>
        <w:t xml:space="preserve"> </w:t>
      </w:r>
      <w:r>
        <w:rPr>
          <w:sz w:val="24"/>
        </w:rPr>
        <w:t>işlemlerinin</w:t>
      </w:r>
      <w:r>
        <w:rPr>
          <w:spacing w:val="40"/>
          <w:sz w:val="24"/>
        </w:rPr>
        <w:t xml:space="preserve"> </w:t>
      </w:r>
      <w:r>
        <w:rPr>
          <w:sz w:val="24"/>
        </w:rPr>
        <w:t>tamamlanması,</w:t>
      </w:r>
      <w:r>
        <w:rPr>
          <w:spacing w:val="40"/>
          <w:sz w:val="24"/>
        </w:rPr>
        <w:t xml:space="preserve"> </w:t>
      </w:r>
      <w:r>
        <w:rPr>
          <w:b/>
          <w:sz w:val="24"/>
        </w:rPr>
        <w:t>18.01.2024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tarihine</w:t>
      </w:r>
      <w:r>
        <w:rPr>
          <w:spacing w:val="40"/>
          <w:sz w:val="24"/>
        </w:rPr>
        <w:t xml:space="preserve"> </w:t>
      </w:r>
      <w:r>
        <w:rPr>
          <w:sz w:val="24"/>
        </w:rPr>
        <w:t>kadar</w:t>
      </w:r>
      <w:r>
        <w:rPr>
          <w:spacing w:val="40"/>
          <w:sz w:val="24"/>
        </w:rPr>
        <w:t xml:space="preserve"> </w:t>
      </w:r>
      <w:r>
        <w:rPr>
          <w:sz w:val="24"/>
        </w:rPr>
        <w:t>okul</w:t>
      </w:r>
      <w:r>
        <w:rPr>
          <w:spacing w:val="80"/>
          <w:sz w:val="24"/>
        </w:rPr>
        <w:t xml:space="preserve"> </w:t>
      </w:r>
      <w:r>
        <w:rPr>
          <w:sz w:val="24"/>
        </w:rPr>
        <w:t>müdürüne imzaya sunulması,</w:t>
      </w:r>
    </w:p>
    <w:p w:rsidR="00D81178" w:rsidRDefault="00D81178">
      <w:pPr>
        <w:pStyle w:val="GvdeMetni"/>
        <w:spacing w:before="14"/>
        <w:ind w:left="0"/>
        <w:jc w:val="left"/>
      </w:pPr>
    </w:p>
    <w:p w:rsidR="00D81178" w:rsidRDefault="00235A17">
      <w:pPr>
        <w:pStyle w:val="ListeParagraf"/>
        <w:numPr>
          <w:ilvl w:val="0"/>
          <w:numId w:val="2"/>
        </w:numPr>
        <w:tabs>
          <w:tab w:val="left" w:pos="538"/>
        </w:tabs>
        <w:spacing w:line="249" w:lineRule="auto"/>
        <w:ind w:left="538" w:right="135" w:hanging="426"/>
        <w:rPr>
          <w:sz w:val="24"/>
        </w:rPr>
      </w:pPr>
      <w:r>
        <w:rPr>
          <w:sz w:val="24"/>
        </w:rPr>
        <w:t xml:space="preserve">Sınıf Öğretmenleri kendi sınıflarının karnelerini vermek üzere </w:t>
      </w:r>
      <w:r>
        <w:rPr>
          <w:b/>
          <w:sz w:val="24"/>
        </w:rPr>
        <w:t xml:space="preserve">19.01.2024 </w:t>
      </w:r>
      <w:r>
        <w:rPr>
          <w:sz w:val="24"/>
        </w:rPr>
        <w:t>tarihinde okulda hazır bulunacaklardır.</w:t>
      </w:r>
    </w:p>
    <w:p w:rsidR="00D81178" w:rsidRDefault="00D81178">
      <w:pPr>
        <w:pStyle w:val="GvdeMetni"/>
        <w:ind w:left="0"/>
        <w:jc w:val="left"/>
      </w:pPr>
    </w:p>
    <w:p w:rsidR="00D81178" w:rsidRDefault="00D81178">
      <w:pPr>
        <w:pStyle w:val="GvdeMetni"/>
        <w:ind w:left="0"/>
        <w:jc w:val="left"/>
      </w:pPr>
    </w:p>
    <w:p w:rsidR="00D81178" w:rsidRDefault="00D81178">
      <w:pPr>
        <w:pStyle w:val="GvdeMetni"/>
        <w:ind w:left="0"/>
        <w:jc w:val="left"/>
      </w:pPr>
    </w:p>
    <w:p w:rsidR="00D81178" w:rsidRDefault="00D81178">
      <w:pPr>
        <w:pStyle w:val="GvdeMetni"/>
        <w:spacing w:before="9"/>
        <w:ind w:left="0"/>
        <w:jc w:val="left"/>
      </w:pPr>
    </w:p>
    <w:p w:rsidR="00D81178" w:rsidRDefault="00235A17" w:rsidP="00235A17">
      <w:pPr>
        <w:spacing w:before="1"/>
        <w:ind w:right="115"/>
        <w:jc w:val="center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İdris ABALAK</w:t>
      </w:r>
    </w:p>
    <w:p w:rsidR="00235A17" w:rsidRDefault="00235A17" w:rsidP="00235A17">
      <w:pPr>
        <w:spacing w:before="1"/>
        <w:ind w:right="115"/>
        <w:jc w:val="center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</w:t>
      </w:r>
      <w:bookmarkStart w:id="0" w:name="_GoBack"/>
      <w:bookmarkEnd w:id="0"/>
      <w:r>
        <w:rPr>
          <w:b/>
          <w:sz w:val="24"/>
        </w:rPr>
        <w:t xml:space="preserve">  Okul Müdürü</w:t>
      </w:r>
    </w:p>
    <w:sectPr w:rsidR="00235A17">
      <w:pgSz w:w="11910" w:h="16840"/>
      <w:pgMar w:top="920" w:right="1300" w:bottom="280" w:left="1020" w:header="708" w:footer="708" w:gutter="0"/>
      <w:pgBorders w:offsetFrom="page">
        <w:top w:val="single" w:sz="18" w:space="24" w:color="B1A0C6"/>
        <w:left w:val="single" w:sz="18" w:space="24" w:color="B1A0C6"/>
        <w:bottom w:val="single" w:sz="18" w:space="24" w:color="B1A0C6"/>
        <w:right w:val="single" w:sz="18" w:space="24" w:color="B1A0C6"/>
      </w:pgBorders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adea">
    <w:altName w:val="Times New Roman"/>
    <w:charset w:val="00"/>
    <w:family w:val="roman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F22D42"/>
    <w:multiLevelType w:val="hybridMultilevel"/>
    <w:tmpl w:val="D4682D4E"/>
    <w:lvl w:ilvl="0" w:tplc="6BEE2BBA">
      <w:start w:val="1"/>
      <w:numFmt w:val="lowerLetter"/>
      <w:lvlText w:val="%1)"/>
      <w:lvlJc w:val="left"/>
      <w:pPr>
        <w:ind w:left="642" w:hanging="2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tr-TR" w:eastAsia="en-US" w:bidi="ar-SA"/>
      </w:rPr>
    </w:lvl>
    <w:lvl w:ilvl="1" w:tplc="DBE4559C">
      <w:numFmt w:val="bullet"/>
      <w:lvlText w:val="•"/>
      <w:lvlJc w:val="left"/>
      <w:pPr>
        <w:ind w:left="1534" w:hanging="246"/>
      </w:pPr>
      <w:rPr>
        <w:rFonts w:hint="default"/>
        <w:lang w:val="tr-TR" w:eastAsia="en-US" w:bidi="ar-SA"/>
      </w:rPr>
    </w:lvl>
    <w:lvl w:ilvl="2" w:tplc="9A9A75A0">
      <w:numFmt w:val="bullet"/>
      <w:lvlText w:val="•"/>
      <w:lvlJc w:val="left"/>
      <w:pPr>
        <w:ind w:left="2429" w:hanging="246"/>
      </w:pPr>
      <w:rPr>
        <w:rFonts w:hint="default"/>
        <w:lang w:val="tr-TR" w:eastAsia="en-US" w:bidi="ar-SA"/>
      </w:rPr>
    </w:lvl>
    <w:lvl w:ilvl="3" w:tplc="041E2BE4">
      <w:numFmt w:val="bullet"/>
      <w:lvlText w:val="•"/>
      <w:lvlJc w:val="left"/>
      <w:pPr>
        <w:ind w:left="3323" w:hanging="246"/>
      </w:pPr>
      <w:rPr>
        <w:rFonts w:hint="default"/>
        <w:lang w:val="tr-TR" w:eastAsia="en-US" w:bidi="ar-SA"/>
      </w:rPr>
    </w:lvl>
    <w:lvl w:ilvl="4" w:tplc="388223F0">
      <w:numFmt w:val="bullet"/>
      <w:lvlText w:val="•"/>
      <w:lvlJc w:val="left"/>
      <w:pPr>
        <w:ind w:left="4218" w:hanging="246"/>
      </w:pPr>
      <w:rPr>
        <w:rFonts w:hint="default"/>
        <w:lang w:val="tr-TR" w:eastAsia="en-US" w:bidi="ar-SA"/>
      </w:rPr>
    </w:lvl>
    <w:lvl w:ilvl="5" w:tplc="F3523C9E">
      <w:numFmt w:val="bullet"/>
      <w:lvlText w:val="•"/>
      <w:lvlJc w:val="left"/>
      <w:pPr>
        <w:ind w:left="5113" w:hanging="246"/>
      </w:pPr>
      <w:rPr>
        <w:rFonts w:hint="default"/>
        <w:lang w:val="tr-TR" w:eastAsia="en-US" w:bidi="ar-SA"/>
      </w:rPr>
    </w:lvl>
    <w:lvl w:ilvl="6" w:tplc="EAEA9610">
      <w:numFmt w:val="bullet"/>
      <w:lvlText w:val="•"/>
      <w:lvlJc w:val="left"/>
      <w:pPr>
        <w:ind w:left="6007" w:hanging="246"/>
      </w:pPr>
      <w:rPr>
        <w:rFonts w:hint="default"/>
        <w:lang w:val="tr-TR" w:eastAsia="en-US" w:bidi="ar-SA"/>
      </w:rPr>
    </w:lvl>
    <w:lvl w:ilvl="7" w:tplc="61D22A04">
      <w:numFmt w:val="bullet"/>
      <w:lvlText w:val="•"/>
      <w:lvlJc w:val="left"/>
      <w:pPr>
        <w:ind w:left="6902" w:hanging="246"/>
      </w:pPr>
      <w:rPr>
        <w:rFonts w:hint="default"/>
        <w:lang w:val="tr-TR" w:eastAsia="en-US" w:bidi="ar-SA"/>
      </w:rPr>
    </w:lvl>
    <w:lvl w:ilvl="8" w:tplc="69402706">
      <w:numFmt w:val="bullet"/>
      <w:lvlText w:val="•"/>
      <w:lvlJc w:val="left"/>
      <w:pPr>
        <w:ind w:left="7797" w:hanging="246"/>
      </w:pPr>
      <w:rPr>
        <w:rFonts w:hint="default"/>
        <w:lang w:val="tr-TR" w:eastAsia="en-US" w:bidi="ar-SA"/>
      </w:rPr>
    </w:lvl>
  </w:abstractNum>
  <w:abstractNum w:abstractNumId="1" w15:restartNumberingAfterBreak="0">
    <w:nsid w:val="456A2D8C"/>
    <w:multiLevelType w:val="hybridMultilevel"/>
    <w:tmpl w:val="185E0BEC"/>
    <w:lvl w:ilvl="0" w:tplc="9912EA94">
      <w:start w:val="1"/>
      <w:numFmt w:val="decimal"/>
      <w:lvlText w:val="%1."/>
      <w:lvlJc w:val="left"/>
      <w:pPr>
        <w:ind w:left="396" w:hanging="28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F15298AA">
      <w:numFmt w:val="bullet"/>
      <w:lvlText w:val=""/>
      <w:lvlJc w:val="left"/>
      <w:pPr>
        <w:ind w:left="898" w:hanging="360"/>
      </w:pPr>
      <w:rPr>
        <w:rFonts w:ascii="Symbol" w:eastAsia="Symbol" w:hAnsi="Symbol" w:cs="Symbol" w:hint="default"/>
        <w:spacing w:val="0"/>
        <w:w w:val="100"/>
        <w:lang w:val="tr-TR" w:eastAsia="en-US" w:bidi="ar-SA"/>
      </w:rPr>
    </w:lvl>
    <w:lvl w:ilvl="2" w:tplc="441A1CB6">
      <w:numFmt w:val="bullet"/>
      <w:lvlText w:val="•"/>
      <w:lvlJc w:val="left"/>
      <w:pPr>
        <w:ind w:left="900" w:hanging="360"/>
      </w:pPr>
      <w:rPr>
        <w:rFonts w:hint="default"/>
        <w:lang w:val="tr-TR" w:eastAsia="en-US" w:bidi="ar-SA"/>
      </w:rPr>
    </w:lvl>
    <w:lvl w:ilvl="3" w:tplc="E59C10BC">
      <w:numFmt w:val="bullet"/>
      <w:lvlText w:val="•"/>
      <w:lvlJc w:val="left"/>
      <w:pPr>
        <w:ind w:left="1985" w:hanging="360"/>
      </w:pPr>
      <w:rPr>
        <w:rFonts w:hint="default"/>
        <w:lang w:val="tr-TR" w:eastAsia="en-US" w:bidi="ar-SA"/>
      </w:rPr>
    </w:lvl>
    <w:lvl w:ilvl="4" w:tplc="6074A8BC">
      <w:numFmt w:val="bullet"/>
      <w:lvlText w:val="•"/>
      <w:lvlJc w:val="left"/>
      <w:pPr>
        <w:ind w:left="3071" w:hanging="360"/>
      </w:pPr>
      <w:rPr>
        <w:rFonts w:hint="default"/>
        <w:lang w:val="tr-TR" w:eastAsia="en-US" w:bidi="ar-SA"/>
      </w:rPr>
    </w:lvl>
    <w:lvl w:ilvl="5" w:tplc="A632800E">
      <w:numFmt w:val="bullet"/>
      <w:lvlText w:val="•"/>
      <w:lvlJc w:val="left"/>
      <w:pPr>
        <w:ind w:left="4157" w:hanging="360"/>
      </w:pPr>
      <w:rPr>
        <w:rFonts w:hint="default"/>
        <w:lang w:val="tr-TR" w:eastAsia="en-US" w:bidi="ar-SA"/>
      </w:rPr>
    </w:lvl>
    <w:lvl w:ilvl="6" w:tplc="09E02C78">
      <w:numFmt w:val="bullet"/>
      <w:lvlText w:val="•"/>
      <w:lvlJc w:val="left"/>
      <w:pPr>
        <w:ind w:left="5243" w:hanging="360"/>
      </w:pPr>
      <w:rPr>
        <w:rFonts w:hint="default"/>
        <w:lang w:val="tr-TR" w:eastAsia="en-US" w:bidi="ar-SA"/>
      </w:rPr>
    </w:lvl>
    <w:lvl w:ilvl="7" w:tplc="64A694A8">
      <w:numFmt w:val="bullet"/>
      <w:lvlText w:val="•"/>
      <w:lvlJc w:val="left"/>
      <w:pPr>
        <w:ind w:left="6329" w:hanging="360"/>
      </w:pPr>
      <w:rPr>
        <w:rFonts w:hint="default"/>
        <w:lang w:val="tr-TR" w:eastAsia="en-US" w:bidi="ar-SA"/>
      </w:rPr>
    </w:lvl>
    <w:lvl w:ilvl="8" w:tplc="87E4C280">
      <w:numFmt w:val="bullet"/>
      <w:lvlText w:val="•"/>
      <w:lvlJc w:val="left"/>
      <w:pPr>
        <w:ind w:left="7414" w:hanging="360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178"/>
    <w:rsid w:val="00235A17"/>
    <w:rsid w:val="00D81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02C66"/>
  <w15:docId w15:val="{F36600FE-3C58-487B-A842-18C431B91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396" w:hanging="284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396"/>
      <w:jc w:val="both"/>
    </w:pPr>
    <w:rPr>
      <w:sz w:val="24"/>
      <w:szCs w:val="24"/>
    </w:rPr>
  </w:style>
  <w:style w:type="paragraph" w:styleId="KonuBal">
    <w:name w:val="Title"/>
    <w:basedOn w:val="Normal"/>
    <w:uiPriority w:val="1"/>
    <w:qFormat/>
    <w:pPr>
      <w:spacing w:before="76"/>
      <w:ind w:left="970"/>
    </w:pPr>
    <w:rPr>
      <w:rFonts w:ascii="Caladea" w:eastAsia="Caladea" w:hAnsi="Caladea" w:cs="Caladea"/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  <w:pPr>
      <w:ind w:left="396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961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6433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dcterms:created xsi:type="dcterms:W3CDTF">2024-01-03T10:12:00Z</dcterms:created>
  <dcterms:modified xsi:type="dcterms:W3CDTF">2024-01-03T10:12:00Z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2024-01-03T00:00:00Z</vt:filetime>
  </property>
  <property fmtid="{D5CDD505-2E9C-101B-9397-08002B2CF9AE}" pid="5" name="Producer">
    <vt:lpwstr>3-Heights(TM) PDF Security Shell 4.8.25.2 (http://www.pdf-tools.com)</vt:lpwstr>
  </property>
</Properties>
</file>